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40" w:rsidRPr="00B249FD" w:rsidRDefault="00760A44" w:rsidP="005B5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F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8C1434" w:rsidRPr="00B249FD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49FD">
        <w:rPr>
          <w:rFonts w:ascii="Times New Roman" w:hAnsi="Times New Roman" w:cs="Times New Roman"/>
          <w:sz w:val="24"/>
          <w:szCs w:val="24"/>
        </w:rPr>
        <w:t xml:space="preserve">Akin, C., </w:t>
      </w:r>
      <w:r w:rsidRPr="00B249FD">
        <w:rPr>
          <w:rFonts w:ascii="Times New Roman" w:hAnsi="Times New Roman" w:cs="Times New Roman"/>
          <w:bCs/>
          <w:sz w:val="24"/>
          <w:szCs w:val="24"/>
        </w:rPr>
        <w:t>Chung, R. U</w:t>
      </w:r>
      <w:r w:rsidRPr="00B249FD">
        <w:rPr>
          <w:rFonts w:ascii="Times New Roman" w:hAnsi="Times New Roman" w:cs="Times New Roman"/>
          <w:sz w:val="24"/>
          <w:szCs w:val="24"/>
        </w:rPr>
        <w:t xml:space="preserve">., &amp; Hertzog, N. B. (Eds.). (2015). </w:t>
      </w:r>
      <w:r w:rsidRPr="00B249FD">
        <w:rPr>
          <w:rFonts w:ascii="Times New Roman" w:hAnsi="Times New Roman" w:cs="Times New Roman"/>
          <w:i/>
          <w:iCs/>
          <w:sz w:val="24"/>
          <w:szCs w:val="24"/>
        </w:rPr>
        <w:t>Highly Capable Program Handbook</w:t>
      </w:r>
      <w:r w:rsidRPr="00B249FD">
        <w:rPr>
          <w:rFonts w:ascii="Times New Roman" w:hAnsi="Times New Roman" w:cs="Times New Roman"/>
          <w:sz w:val="24"/>
          <w:szCs w:val="24"/>
        </w:rPr>
        <w:t xml:space="preserve">.  Retrieved from </w:t>
      </w:r>
      <w:hyperlink r:id="rId7" w:history="1">
        <w:r w:rsidRPr="00B249FD">
          <w:rPr>
            <w:rStyle w:val="Hyperlink"/>
            <w:rFonts w:ascii="Times New Roman" w:hAnsi="Times New Roman" w:cs="Times New Roman"/>
            <w:sz w:val="24"/>
            <w:szCs w:val="24"/>
          </w:rPr>
          <w:t>https://robinsoncenter.uw.edu/2015/06/new-educators-highly-capable-program-handbook/</w:t>
        </w:r>
      </w:hyperlink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Barkan, J., &amp; Bernal, E. M. (1991). Gifted education for bilingual and limited English proficient students.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Gifted Child Quarterly, 42</w:t>
      </w:r>
      <w:r w:rsidRPr="005B59A7">
        <w:rPr>
          <w:rFonts w:ascii="Times New Roman" w:hAnsi="Times New Roman" w:cs="Times New Roman"/>
          <w:sz w:val="24"/>
          <w:szCs w:val="24"/>
        </w:rPr>
        <w:t>, 144-148.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Bernal, E. (2001). Three ways to achieve a more equitable representation of culturally and linguistically different students in GT programs.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Roeper Review, 24</w:t>
      </w:r>
      <w:r w:rsidRPr="005B59A7">
        <w:rPr>
          <w:rFonts w:ascii="Times New Roman" w:hAnsi="Times New Roman" w:cs="Times New Roman"/>
          <w:sz w:val="24"/>
          <w:szCs w:val="24"/>
        </w:rPr>
        <w:t>, 82-88. doi:10.1080/02783190209554134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Borland, J. H. (2005). Gifted education without gifted children: The case for no conception of giftedness. In R. J. Sternberg &amp; J. E. Davidson (Eds.),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Conceptions of giftedness</w:t>
      </w:r>
      <w:r w:rsidRPr="005B59A7">
        <w:rPr>
          <w:rFonts w:ascii="Times New Roman" w:hAnsi="Times New Roman" w:cs="Times New Roman"/>
          <w:sz w:val="24"/>
          <w:szCs w:val="24"/>
        </w:rPr>
        <w:t xml:space="preserve"> (pp. 1-19). New York, NY: Cambridge University Press.</w:t>
      </w:r>
    </w:p>
    <w:p w:rsid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6836">
        <w:rPr>
          <w:rFonts w:ascii="Times New Roman" w:hAnsi="Times New Roman" w:cs="Times New Roman"/>
          <w:sz w:val="24"/>
          <w:szCs w:val="24"/>
        </w:rPr>
        <w:t xml:space="preserve">Camarota, S.A. (2012). Immigrants in the United States: A Profile of American’s Foreign-Born population. Retrieved from the Center for Immigration Studies website, </w:t>
      </w:r>
      <w:hyperlink r:id="rId8" w:history="1">
        <w:r w:rsidRPr="00B06836">
          <w:rPr>
            <w:rStyle w:val="Hyperlink"/>
            <w:rFonts w:ascii="Times New Roman" w:hAnsi="Times New Roman" w:cs="Times New Roman"/>
            <w:sz w:val="24"/>
            <w:szCs w:val="24"/>
          </w:rPr>
          <w:t>http://www.cis.org/sites/cis.org/files/articles/2012/immigrants-in-the-united-states-2012.pdf</w:t>
        </w:r>
      </w:hyperlink>
      <w:r w:rsidRPr="00B06836">
        <w:rPr>
          <w:rFonts w:ascii="Times New Roman" w:hAnsi="Times New Roman" w:cs="Times New Roman"/>
          <w:sz w:val="24"/>
          <w:szCs w:val="24"/>
        </w:rPr>
        <w:t>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Castellano, J. A., &amp; Matthews, M. M. (2014). Legal issues in gifted education. In J. P. Bakken, F. E. Obiakor, &amp; A. F. Rotatori (Eds.),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Gifted education: Current perspectives and issues</w:t>
      </w:r>
      <w:r w:rsidRPr="008C1434">
        <w:rPr>
          <w:rFonts w:ascii="Times New Roman" w:hAnsi="Times New Roman" w:cs="Times New Roman"/>
          <w:sz w:val="24"/>
          <w:szCs w:val="24"/>
        </w:rPr>
        <w:t xml:space="preserve"> (pp. 1-19). UK: Emerald Group Publishing. 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Chung, R. U. (2015).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Parental expectations for Asian American men who entered college early: Influences on their academic, career, and interpersonal decision-making</w:t>
      </w:r>
      <w:r w:rsidRPr="008C1434">
        <w:rPr>
          <w:rFonts w:ascii="Times New Roman" w:hAnsi="Times New Roman" w:cs="Times New Roman"/>
          <w:sz w:val="24"/>
          <w:szCs w:val="24"/>
        </w:rPr>
        <w:t xml:space="preserve"> (Unpublished doctoral dissertation). University of Washington, Seattle.</w:t>
      </w:r>
    </w:p>
    <w:p w:rsid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6836">
        <w:rPr>
          <w:rFonts w:ascii="Times New Roman" w:hAnsi="Times New Roman" w:cs="Times New Roman"/>
          <w:sz w:val="24"/>
          <w:szCs w:val="24"/>
        </w:rPr>
        <w:t xml:space="preserve">Colby, S. L., &amp; Ortman, J. M. (2015, March). 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>Projections of the size and composition of the U.S. population: 2014 to 2060</w:t>
      </w:r>
      <w:r w:rsidRPr="00B06836">
        <w:rPr>
          <w:rFonts w:ascii="Times New Roman" w:hAnsi="Times New Roman" w:cs="Times New Roman"/>
          <w:sz w:val="24"/>
          <w:szCs w:val="24"/>
        </w:rPr>
        <w:t xml:space="preserve">, 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>Current Population Reports</w:t>
      </w:r>
      <w:r w:rsidRPr="00B06836">
        <w:rPr>
          <w:rFonts w:ascii="Times New Roman" w:hAnsi="Times New Roman" w:cs="Times New Roman"/>
          <w:sz w:val="24"/>
          <w:szCs w:val="24"/>
        </w:rPr>
        <w:t xml:space="preserve"> (Report No. P25-1143). Retrieved from the U.S. Census Bureau website,  </w:t>
      </w:r>
      <w:hyperlink r:id="rId9" w:history="1">
        <w:r w:rsidRPr="00B06836">
          <w:rPr>
            <w:rStyle w:val="Hyperlink"/>
            <w:rFonts w:ascii="Times New Roman" w:hAnsi="Times New Roman" w:cs="Times New Roman"/>
            <w:sz w:val="24"/>
            <w:szCs w:val="24"/>
          </w:rPr>
          <w:t>https://www.census.gov/content/dam/Census/library/publications/2015/demo/p25-1143.pdf</w:t>
        </w:r>
      </w:hyperlink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Coleman, J. S. (1988). Social capital in the creation of human capital.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American Journal of Sociology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94</w:t>
      </w:r>
      <w:r w:rsidRPr="005B59A7">
        <w:rPr>
          <w:rFonts w:ascii="Times New Roman" w:hAnsi="Times New Roman" w:cs="Times New Roman"/>
          <w:sz w:val="24"/>
          <w:szCs w:val="24"/>
        </w:rPr>
        <w:t xml:space="preserve">, S95-S120.  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Council of State Directors of Programs for the Gifted and National Association for Gifted Children. (2013).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 xml:space="preserve">State of the states in gifted education: National policy and practice data </w:t>
      </w:r>
      <w:r w:rsidRPr="008C1434">
        <w:rPr>
          <w:rFonts w:ascii="Times New Roman" w:hAnsi="Times New Roman" w:cs="Times New Roman"/>
          <w:sz w:val="24"/>
          <w:szCs w:val="24"/>
        </w:rPr>
        <w:t>[CD-ROM]. Washington, DC: National Association for Gifted Children.</w:t>
      </w:r>
    </w:p>
    <w:p w:rsidR="00760A44" w:rsidRPr="00B249FD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Dai, D. Y. (2010).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 xml:space="preserve">The nature and nurture of giftedness: A new framework for understanding </w:t>
      </w:r>
      <w:r w:rsidRPr="00B249FD">
        <w:rPr>
          <w:rFonts w:ascii="Times New Roman" w:hAnsi="Times New Roman" w:cs="Times New Roman"/>
          <w:i/>
          <w:iCs/>
          <w:sz w:val="24"/>
          <w:szCs w:val="24"/>
        </w:rPr>
        <w:t>gifted education.</w:t>
      </w:r>
      <w:r w:rsidRPr="00B249FD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B249FD" w:rsidRPr="00B249FD" w:rsidRDefault="00B249FD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49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Diller, J. V., &amp; Moule, J. (2005).</w:t>
      </w:r>
      <w:r w:rsidRPr="00B249F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249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Cultural competence: A primer for educators</w:t>
      </w:r>
      <w:r w:rsidRPr="00B249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Belmont, CA:</w:t>
      </w:r>
      <w:r w:rsidRPr="00B249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Thomson/Wadsworth.</w:t>
      </w:r>
    </w:p>
    <w:p w:rsidR="00B06836" w:rsidRP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49FD">
        <w:rPr>
          <w:rFonts w:ascii="Times New Roman" w:hAnsi="Times New Roman" w:cs="Times New Roman"/>
          <w:sz w:val="24"/>
          <w:szCs w:val="24"/>
        </w:rPr>
        <w:lastRenderedPageBreak/>
        <w:t>Dweck, C. (2006</w:t>
      </w:r>
      <w:r w:rsidRPr="00B06836">
        <w:rPr>
          <w:rFonts w:ascii="Times New Roman" w:hAnsi="Times New Roman" w:cs="Times New Roman"/>
          <w:sz w:val="24"/>
          <w:szCs w:val="24"/>
        </w:rPr>
        <w:t>). 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>Mindset: The new psychology of success</w:t>
      </w:r>
      <w:r w:rsidRPr="00B068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 York, NY: </w:t>
      </w:r>
      <w:r w:rsidRPr="00B06836">
        <w:rPr>
          <w:rFonts w:ascii="Times New Roman" w:hAnsi="Times New Roman" w:cs="Times New Roman"/>
          <w:sz w:val="24"/>
          <w:szCs w:val="24"/>
        </w:rPr>
        <w:t>Random House.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Dweck, C. (2014). Teachers’ mindsets: “Every student has something to teach me.”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Educational Horizons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93</w:t>
      </w:r>
      <w:r w:rsidRPr="005B59A7">
        <w:rPr>
          <w:rFonts w:ascii="Times New Roman" w:hAnsi="Times New Roman" w:cs="Times New Roman"/>
          <w:sz w:val="24"/>
          <w:szCs w:val="24"/>
        </w:rPr>
        <w:t>(2), 10-15. doi: 10.1177/0013175X14561420</w:t>
      </w:r>
    </w:p>
    <w:p w:rsidR="005B59A7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Espinosa, L. M. (2005). Curriculum and assessment considerations for young children from culturally, linguistically, and economically diverse backgrounds.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Psychology in the Schools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5B59A7">
        <w:rPr>
          <w:rFonts w:ascii="Times New Roman" w:hAnsi="Times New Roman" w:cs="Times New Roman"/>
          <w:sz w:val="24"/>
          <w:szCs w:val="24"/>
        </w:rPr>
        <w:t>(8). DOI: 10.1002/pits.20115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Ford, D. Y., &amp; Grantham, T. C. (2003). Providing access for culturally diverse gifted students: From deficit to dynamic thinking.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5B59A7">
        <w:rPr>
          <w:rFonts w:ascii="Times New Roman" w:hAnsi="Times New Roman" w:cs="Times New Roman"/>
          <w:sz w:val="24"/>
          <w:szCs w:val="24"/>
        </w:rPr>
        <w:t>, 217-225. doi:10.1207/s15430421tip4203_8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Ford, D. Y., &amp; Whiting, G. W. (2008). Recruiting and retaining underrepresented gifted students. In S. I. Pfeiffer (Ed.),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Handbook of Giftedness in Children</w:t>
      </w:r>
      <w:r w:rsidRPr="00FD320F">
        <w:rPr>
          <w:rFonts w:ascii="Times New Roman" w:hAnsi="Times New Roman" w:cs="Times New Roman"/>
          <w:sz w:val="24"/>
          <w:szCs w:val="24"/>
        </w:rPr>
        <w:t xml:space="preserve"> (pp. 293-308). New York, NY: Springer.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Gardner, H. (1983).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Frames of mind: The theory of multiple intelligences.</w:t>
      </w:r>
      <w:r w:rsidRPr="005B59A7">
        <w:rPr>
          <w:rFonts w:ascii="Times New Roman" w:hAnsi="Times New Roman" w:cs="Times New Roman"/>
          <w:sz w:val="24"/>
          <w:szCs w:val="24"/>
        </w:rPr>
        <w:t xml:space="preserve"> New York, NY: Basic Books.</w:t>
      </w:r>
    </w:p>
    <w:p w:rsidR="00B249FD" w:rsidRPr="00B249FD" w:rsidRDefault="00B249FD" w:rsidP="00B249FD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Gay, G. (2010). </w:t>
      </w:r>
      <w:r w:rsidRPr="00B249FD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 xml:space="preserve">Culturally responsive teaching: Theory, research, and practice </w:t>
      </w: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(2nd ed.). New York, NY: Teachers College Press. </w:t>
      </w:r>
    </w:p>
    <w:p w:rsidR="00B249FD" w:rsidRPr="00B249FD" w:rsidRDefault="00B249FD" w:rsidP="00B249FD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Gay, G. (2013). Teaching to and through cultural diversity. </w:t>
      </w:r>
      <w:r w:rsidRPr="00B249FD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Curriculum Inquiry</w:t>
      </w: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, </w:t>
      </w:r>
      <w:r w:rsidRPr="00B249FD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43</w:t>
      </w: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>, 48–70. doi: 10.1111/curi.12002</w:t>
      </w:r>
    </w:p>
    <w:p w:rsidR="008C1434" w:rsidRPr="008C1434" w:rsidRDefault="008C1434" w:rsidP="008C1434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8C1434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Grantham, T. C., &amp; Biddle, W. H. (2014). From bystander to upstander teacher for gifted black students accused of acting white. </w:t>
      </w:r>
      <w:r w:rsidRPr="008C1434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Gifted Child Today, 37 (3)</w:t>
      </w:r>
      <w:r w:rsidRPr="008C1434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, 178-187. </w:t>
      </w:r>
      <w:r w:rsidRPr="008C1434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 xml:space="preserve">  </w:t>
      </w:r>
    </w:p>
    <w:p w:rsidR="00B06836" w:rsidRPr="00B06836" w:rsidRDefault="00B06836" w:rsidP="00B06836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B06836">
        <w:rPr>
          <w:rFonts w:ascii="Times New Roman" w:eastAsia="Gulim" w:hAnsi="Times New Roman" w:cs="Times New Roman"/>
          <w:sz w:val="24"/>
          <w:szCs w:val="24"/>
          <w:lang w:eastAsia="ko-KR"/>
        </w:rPr>
        <w:t>Grieco, E.M., Acosta, Y.D., de la Cruz, P., Gambino, C., Gryn, T., Larsen, L.J.,…Walters, N.P. (2012). The foreign-born population in the United States: 2010. Retrieved from the U.S. Census Bureau website, http://www.census.gov/prod/2012pubs/acs-19.pdf.</w:t>
      </w:r>
    </w:p>
    <w:p w:rsidR="00FD320F" w:rsidRPr="00FD320F" w:rsidRDefault="00FD320F" w:rsidP="00FD320F">
      <w:pPr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FD320F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Harradine, C. C., Coleman, M. B., &amp; Winn, D. C. (2013). Recognizing academic potential in students of color: Findings of U-STARS~Plus. </w:t>
      </w:r>
      <w:r w:rsidRPr="00FD320F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Gifted Child Quarterly, 58</w:t>
      </w:r>
      <w:r w:rsidRPr="00FD320F">
        <w:rPr>
          <w:rFonts w:ascii="Times New Roman" w:eastAsia="Gulim" w:hAnsi="Times New Roman" w:cs="Times New Roman"/>
          <w:sz w:val="24"/>
          <w:szCs w:val="24"/>
          <w:lang w:eastAsia="ko-KR"/>
        </w:rPr>
        <w:t>, 23-34. doi:10.1177/0016986213506040</w:t>
      </w:r>
    </w:p>
    <w:p w:rsidR="00F45AE8" w:rsidRPr="00F45AE8" w:rsidRDefault="00F45AE8" w:rsidP="00F45AE8">
      <w:pPr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F45AE8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Hertzog, N. B. (2005). Equity and access: Creating general education classrooms responsive to potential. </w:t>
      </w:r>
      <w:r w:rsidRPr="00F45AE8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Journal for the Education of the Gifted</w:t>
      </w:r>
      <w:r w:rsidRPr="00F45AE8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, </w:t>
      </w:r>
      <w:r w:rsidRPr="00F45AE8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29</w:t>
      </w:r>
      <w:r w:rsidRPr="00F45AE8">
        <w:rPr>
          <w:rFonts w:ascii="Times New Roman" w:eastAsia="Gulim" w:hAnsi="Times New Roman" w:cs="Times New Roman"/>
          <w:sz w:val="24"/>
          <w:szCs w:val="24"/>
          <w:lang w:eastAsia="ko-KR"/>
        </w:rPr>
        <w:t>(2), 213-257.</w:t>
      </w:r>
    </w:p>
    <w:p w:rsidR="00FD320F" w:rsidRPr="00FD320F" w:rsidRDefault="00FD320F" w:rsidP="00FD320F">
      <w:pPr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FD320F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Hertzog, N. B., Mun, R. U., DuRuz, B., &amp; Holliday, A. A. (In press). Identification of strengths and talents in young children.  </w:t>
      </w:r>
      <w:r w:rsidRPr="00FD320F">
        <w:rPr>
          <w:rFonts w:ascii="Times New Roman" w:eastAsia="Gulim" w:hAnsi="Times New Roman" w:cs="Times New Roman"/>
          <w:i/>
          <w:iCs/>
          <w:sz w:val="24"/>
          <w:szCs w:val="24"/>
          <w:lang w:eastAsia="ko-KR"/>
        </w:rPr>
        <w:t>APA Handbook of Giftedness and Talent</w:t>
      </w:r>
      <w:r w:rsidRPr="00FD320F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.    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Horn, C. V. (2015). Young Scholars: A talent development </w:t>
      </w:r>
      <w:r w:rsidR="008539EA">
        <w:rPr>
          <w:rFonts w:ascii="Times New Roman" w:hAnsi="Times New Roman" w:cs="Times New Roman"/>
          <w:sz w:val="24"/>
          <w:szCs w:val="24"/>
        </w:rPr>
        <w:t>model for finding and nurturing</w:t>
      </w:r>
    </w:p>
    <w:p w:rsidR="00B06836" w:rsidRP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6836">
        <w:rPr>
          <w:rFonts w:ascii="Times New Roman" w:hAnsi="Times New Roman" w:cs="Times New Roman"/>
          <w:sz w:val="24"/>
          <w:szCs w:val="24"/>
        </w:rPr>
        <w:t xml:space="preserve">Humes, K. R., Jones, N. A., &amp; Ramirez, R. R. (2011, March). 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>Overview of race and Hispanic origin: 2010</w:t>
      </w:r>
      <w:r w:rsidRPr="00B06836">
        <w:rPr>
          <w:rFonts w:ascii="Times New Roman" w:hAnsi="Times New Roman" w:cs="Times New Roman"/>
          <w:sz w:val="24"/>
          <w:szCs w:val="24"/>
        </w:rPr>
        <w:t xml:space="preserve"> (Report No. C2010BR-02).  Retrieved from the U.S. Census Bureau website, </w:t>
      </w:r>
      <w:hyperlink r:id="rId10" w:history="1">
        <w:r w:rsidRPr="00B06836">
          <w:rPr>
            <w:rStyle w:val="Hyperlink"/>
            <w:rFonts w:ascii="Times New Roman" w:hAnsi="Times New Roman" w:cs="Times New Roman"/>
            <w:sz w:val="24"/>
            <w:szCs w:val="24"/>
          </w:rPr>
          <w:t>http://www.census.gov/prod/cen2010/briefs/c2010br-02.pdf</w:t>
        </w:r>
      </w:hyperlink>
    </w:p>
    <w:p w:rsidR="00B249FD" w:rsidRPr="00B249FD" w:rsidRDefault="00B249FD" w:rsidP="00B249FD">
      <w:pPr>
        <w:tabs>
          <w:tab w:val="left" w:pos="900"/>
        </w:tabs>
        <w:ind w:left="720" w:hanging="720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Ladson-Billings, G. (1994). </w:t>
      </w:r>
      <w:r w:rsidRPr="00B249FD">
        <w:rPr>
          <w:rFonts w:ascii="Times New Roman" w:eastAsia="Gulim" w:hAnsi="Times New Roman" w:cs="Times New Roman"/>
          <w:i/>
          <w:sz w:val="24"/>
          <w:szCs w:val="24"/>
          <w:lang w:eastAsia="ko-KR"/>
        </w:rPr>
        <w:t>The dreamkeepers</w:t>
      </w:r>
      <w:r w:rsidRPr="00B249FD">
        <w:rPr>
          <w:rFonts w:ascii="Times New Roman" w:eastAsia="Gulim" w:hAnsi="Times New Roman" w:cs="Times New Roman"/>
          <w:sz w:val="24"/>
          <w:szCs w:val="24"/>
          <w:lang w:eastAsia="ko-KR"/>
        </w:rPr>
        <w:t>. San Francisco: Jossey-Bass Publishing Co.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lastRenderedPageBreak/>
        <w:t xml:space="preserve">Lakin, J. M., &amp; Lohman, D. F. (2011). The predictive accuracy of verbal, quantitative, and nonverbal reasoning tests: Consequences for talent identification and program diversity. 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Journal for the Education of the Gifted, 34,</w:t>
      </w:r>
      <w:r w:rsidRPr="00FD320F">
        <w:rPr>
          <w:rFonts w:ascii="Times New Roman" w:hAnsi="Times New Roman" w:cs="Times New Roman"/>
          <w:sz w:val="24"/>
          <w:szCs w:val="24"/>
        </w:rPr>
        <w:t xml:space="preserve"> 595-623. 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Lohman, D. F., &amp; Gambrell, J. L. (2012). Using nonverbal tests to help identify academically talented children.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Journal of Psychoeducational Assessment, 30</w:t>
      </w:r>
      <w:r w:rsidRPr="00FD320F">
        <w:rPr>
          <w:rFonts w:ascii="Times New Roman" w:hAnsi="Times New Roman" w:cs="Times New Roman"/>
          <w:sz w:val="24"/>
          <w:szCs w:val="24"/>
        </w:rPr>
        <w:t>, 25-44. doi:0.1177/0734282911428194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Lohman, D. F., Korb, K. A., &amp; Lakin, J. M. (2008). Identifying academically gifted English-language learners using nonverbal tests.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Gifted Child Quarterly, 52</w:t>
      </w:r>
      <w:r w:rsidRPr="00FD320F">
        <w:rPr>
          <w:rFonts w:ascii="Times New Roman" w:hAnsi="Times New Roman" w:cs="Times New Roman"/>
          <w:sz w:val="24"/>
          <w:szCs w:val="24"/>
        </w:rPr>
        <w:t>, 275-296. doi:10.1177/0016986208321808</w:t>
      </w:r>
    </w:p>
    <w:p w:rsidR="00B06836" w:rsidRPr="00B06836" w:rsidRDefault="00B06836" w:rsidP="00B0683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06836">
        <w:rPr>
          <w:rFonts w:ascii="Times New Roman" w:hAnsi="Times New Roman" w:cs="Times New Roman"/>
          <w:sz w:val="24"/>
          <w:szCs w:val="24"/>
        </w:rPr>
        <w:t xml:space="preserve">Matthews, M. S. (2014). Advanced academics, inclusive education, and English language learners. In M. S. Matthews &amp; J. A. Castellano (Eds.), 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 xml:space="preserve">Talent development in English language learners </w:t>
      </w:r>
      <w:r w:rsidRPr="00B06836">
        <w:rPr>
          <w:rFonts w:ascii="Times New Roman" w:hAnsi="Times New Roman" w:cs="Times New Roman"/>
          <w:sz w:val="24"/>
          <w:szCs w:val="24"/>
        </w:rPr>
        <w:t>(pp 11-14).</w:t>
      </w:r>
      <w:r w:rsidRPr="00B068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6836">
        <w:rPr>
          <w:rFonts w:ascii="Times New Roman" w:hAnsi="Times New Roman" w:cs="Times New Roman"/>
          <w:sz w:val="24"/>
          <w:szCs w:val="24"/>
        </w:rPr>
        <w:t>Waco, TX: Prufrock Press.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McBee, M. T. (2006).  A descriptive analysis of referral sources for gifted identification screening by race and socioeconomic status.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Journal of Secondary Gifted Education, 27</w:t>
      </w:r>
      <w:r w:rsidRPr="00FD320F">
        <w:rPr>
          <w:rFonts w:ascii="Times New Roman" w:hAnsi="Times New Roman" w:cs="Times New Roman"/>
          <w:sz w:val="24"/>
          <w:szCs w:val="24"/>
        </w:rPr>
        <w:t>, 103-111.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McBee, M. T., Peters, S. J., &amp; Waterman, C. (2014). Combining scores in multiple-criteria assessment systems: The impact of combination rule.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Gifted Child Quarterly, 58</w:t>
      </w:r>
      <w:r w:rsidRPr="005B59A7">
        <w:rPr>
          <w:rFonts w:ascii="Times New Roman" w:hAnsi="Times New Roman" w:cs="Times New Roman"/>
          <w:sz w:val="24"/>
          <w:szCs w:val="24"/>
        </w:rPr>
        <w:t>, 69-89. doi: 10.1177/0016986213513794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McBrien, J.L. &amp; Ford, J. (2012).  Serving the Needs of Refugee Children and Families.  In F.L. McCarthy &amp; M.H. Vickers (Eds.),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Refugee and Immigrant Students: Achieving Equity in Education</w:t>
      </w:r>
      <w:r w:rsidRPr="00FD320F">
        <w:rPr>
          <w:rFonts w:ascii="Times New Roman" w:hAnsi="Times New Roman" w:cs="Times New Roman"/>
          <w:sz w:val="24"/>
          <w:szCs w:val="24"/>
        </w:rPr>
        <w:t xml:space="preserve"> (107-126).  Charlotte, NC: Information Age Publishing, Inc. 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Moll, L. C., Amanti, C., Neff, D. &amp; Gonzalez, N. (1992). Funds of knowledge for teaching: Using a qualitative approach to connect homes and classrooms.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Theory Into Practice, 31</w:t>
      </w:r>
      <w:r w:rsidRPr="005B59A7">
        <w:rPr>
          <w:rFonts w:ascii="Times New Roman" w:hAnsi="Times New Roman" w:cs="Times New Roman"/>
          <w:sz w:val="24"/>
          <w:szCs w:val="24"/>
        </w:rPr>
        <w:t>, 133-141.</w:t>
      </w:r>
    </w:p>
    <w:p w:rsid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Mun, R. U., Langley, S. D., Ware, S., Siegle, D., Gubbins, J. E., McCoach, D. B.,…Callahan, C. M. (2016). Effective practices for identifying and serving English Learners in gifted education: A systematic review of the literature. Unpublished manuscript. 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>No Child Left Behind (NCLB) Act of 2001, Pub. L. No. 107-110, § 115, Stat. 1425 (2002).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Noguera, P.A. (2004). Social Capital and the Education of Immigrant Students: Categories and Generalizations.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Sociology of Education</w:t>
      </w:r>
      <w:r w:rsidRPr="008C1434">
        <w:rPr>
          <w:rFonts w:ascii="Times New Roman" w:hAnsi="Times New Roman" w:cs="Times New Roman"/>
          <w:sz w:val="24"/>
          <w:szCs w:val="24"/>
        </w:rPr>
        <w:t>, 77(2), 180-183.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Ogbu, J.U. &amp; Simons, H.D. (1998).  Voluntary and Involuntary Minorities: A Cultural-Ecological Theory of School Performance with Some Implications for Education. 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Anthropology &amp; Education Quarterly</w:t>
      </w:r>
      <w:r w:rsidRPr="00FD320F">
        <w:rPr>
          <w:rFonts w:ascii="Times New Roman" w:hAnsi="Times New Roman" w:cs="Times New Roman"/>
          <w:sz w:val="24"/>
          <w:szCs w:val="24"/>
        </w:rPr>
        <w:t>, 29(2), 155-188.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Olszewski-Kubilius, P. (2006). Addressing the achievement gap between minority and nonminority children: Increasing access and achievement through Project Excite. 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Gifted Child Today, 29</w:t>
      </w:r>
      <w:r w:rsidRPr="00FD320F">
        <w:rPr>
          <w:rFonts w:ascii="Times New Roman" w:hAnsi="Times New Roman" w:cs="Times New Roman"/>
          <w:sz w:val="24"/>
          <w:szCs w:val="24"/>
        </w:rPr>
        <w:t xml:space="preserve">(2), 28-37. 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lastRenderedPageBreak/>
        <w:t xml:space="preserve">Olszewski-Kubilius, P., &amp; Clarenbach, J. (2012).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Unlocking emergent talent: Supporting high achievement of low-income, high-ability students</w:t>
      </w:r>
      <w:r w:rsidRPr="00FD320F">
        <w:rPr>
          <w:rFonts w:ascii="Times New Roman" w:hAnsi="Times New Roman" w:cs="Times New Roman"/>
          <w:sz w:val="24"/>
          <w:szCs w:val="24"/>
        </w:rPr>
        <w:t>. Washington, DC: National Association for Gifted Children.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O’Neill, M., Calder, A., &amp; Allen, B. (2014). Tall poppies: Bullying behaviors faced by Australian high-performance school-age athletes.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Journal of School Violence, 13</w:t>
      </w:r>
      <w:r w:rsidRPr="008C1434">
        <w:rPr>
          <w:rFonts w:ascii="Times New Roman" w:hAnsi="Times New Roman" w:cs="Times New Roman"/>
          <w:sz w:val="24"/>
          <w:szCs w:val="24"/>
        </w:rPr>
        <w:t>, 210-227.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Peters, S. J. (2014, July 10). The bright vs. gifted comparison: A distraction from what matters.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Creativity Post</w:t>
      </w:r>
      <w:r w:rsidRPr="008C1434">
        <w:rPr>
          <w:rFonts w:ascii="Times New Roman" w:hAnsi="Times New Roman" w:cs="Times New Roman"/>
          <w:sz w:val="24"/>
          <w:szCs w:val="24"/>
        </w:rPr>
        <w:t>.  Retrieved from http://www.creativitypost.com/education/the_bright_vs._gifted_comparison_a_distraction_from_what_matters.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Pfeiffer, S. I. (2015).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>Essentials of gifted assessment</w:t>
      </w:r>
      <w:r w:rsidRPr="00FD320F">
        <w:rPr>
          <w:rFonts w:ascii="Times New Roman" w:hAnsi="Times New Roman" w:cs="Times New Roman"/>
          <w:sz w:val="24"/>
          <w:szCs w:val="24"/>
        </w:rPr>
        <w:t>. Hoboken, New Jersey: Wiley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Portes, A. &amp; Rumbaut, R.G. (2001). 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 xml:space="preserve">Legacies: The story of the immigrant second generation.  </w:t>
      </w:r>
      <w:r w:rsidRPr="00FD320F">
        <w:rPr>
          <w:rFonts w:ascii="Times New Roman" w:hAnsi="Times New Roman" w:cs="Times New Roman"/>
          <w:sz w:val="24"/>
          <w:szCs w:val="24"/>
        </w:rPr>
        <w:t>Berkeley, CA: University of California Press.</w:t>
      </w:r>
    </w:p>
    <w:p w:rsidR="00760A44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Renzulli, J. S. (1978). What makes giftedness? Reexamining a definition.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Phi Delta Kappan, 60</w:t>
      </w:r>
      <w:r w:rsidRPr="005B59A7">
        <w:rPr>
          <w:rFonts w:ascii="Times New Roman" w:hAnsi="Times New Roman" w:cs="Times New Roman"/>
          <w:sz w:val="24"/>
          <w:szCs w:val="24"/>
        </w:rPr>
        <w:t>, 180-184.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D320F">
        <w:rPr>
          <w:rFonts w:ascii="Times New Roman" w:hAnsi="Times New Roman" w:cs="Times New Roman"/>
          <w:color w:val="000000"/>
          <w:sz w:val="24"/>
          <w:szCs w:val="24"/>
        </w:rPr>
        <w:t xml:space="preserve">Renzulli, J. S., &amp; Renzulli, S. R. (2010). The schoolwide enrichment model: A focus on student strengths and interests. </w:t>
      </w:r>
      <w:r w:rsidRPr="00FD3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Gifted Education International</w:t>
      </w:r>
      <w:r w:rsidRPr="00FD32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32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</w:t>
      </w:r>
      <w:r w:rsidRPr="00FD320F">
        <w:rPr>
          <w:rFonts w:ascii="Times New Roman" w:hAnsi="Times New Roman" w:cs="Times New Roman"/>
          <w:color w:val="000000"/>
          <w:sz w:val="24"/>
          <w:szCs w:val="24"/>
        </w:rPr>
        <w:t>, 140-157.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C1434">
        <w:rPr>
          <w:rFonts w:ascii="Times New Roman" w:hAnsi="Times New Roman" w:cs="Times New Roman"/>
          <w:color w:val="000000"/>
          <w:sz w:val="24"/>
          <w:szCs w:val="24"/>
        </w:rPr>
        <w:t xml:space="preserve">Robinson, N. M., &amp; Robinson, H. B. (1982). The optimal match: Devising the best compromise for the highly gifted student. In D. Feldman (Ed.), </w:t>
      </w:r>
      <w:r w:rsidRPr="008C1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New directions for child development: Developmental approaches to giftedness and creativity</w:t>
      </w:r>
      <w:r w:rsidRPr="008C1434">
        <w:rPr>
          <w:rFonts w:ascii="Times New Roman" w:hAnsi="Times New Roman" w:cs="Times New Roman"/>
          <w:color w:val="000000"/>
          <w:sz w:val="24"/>
          <w:szCs w:val="24"/>
        </w:rPr>
        <w:t xml:space="preserve"> (pp. 79-94). San Francisco, CA: Jossey-Bass.  </w:t>
      </w:r>
    </w:p>
    <w:p w:rsidR="00B06836" w:rsidRPr="00B06836" w:rsidRDefault="00B06836" w:rsidP="00B06836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06836">
        <w:rPr>
          <w:rFonts w:ascii="Times New Roman" w:hAnsi="Times New Roman" w:cs="Times New Roman"/>
          <w:color w:val="000000"/>
          <w:sz w:val="24"/>
          <w:szCs w:val="24"/>
        </w:rPr>
        <w:t xml:space="preserve">Siegle, D., Gubbins, J. E., O’Rourke, P., Langley, S. D., </w:t>
      </w:r>
      <w:r w:rsidRPr="00B06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Mun, R. U</w:t>
      </w:r>
      <w:r w:rsidRPr="00B06836">
        <w:rPr>
          <w:rFonts w:ascii="Times New Roman" w:hAnsi="Times New Roman" w:cs="Times New Roman"/>
          <w:color w:val="000000"/>
          <w:sz w:val="24"/>
          <w:szCs w:val="24"/>
        </w:rPr>
        <w:t xml:space="preserve">., Luria, S. R., Little, C. A., McCoach, D. B., Knupp, T., Callahan, C. M., &amp; Plucker, J. A. (2016). Barriers to underserved students’ participation in gifted programs and possible solutions.  </w:t>
      </w:r>
      <w:r w:rsidRPr="00B06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for the Education of the Gifted</w:t>
      </w:r>
      <w:r w:rsidRPr="00B06836">
        <w:rPr>
          <w:rFonts w:ascii="Times New Roman" w:hAnsi="Times New Roman" w:cs="Times New Roman"/>
          <w:color w:val="000000"/>
          <w:sz w:val="24"/>
          <w:szCs w:val="24"/>
        </w:rPr>
        <w:t>.  Advance online publication.   doi:10.1177/0162353216640930</w:t>
      </w:r>
    </w:p>
    <w:p w:rsidR="00360253" w:rsidRDefault="00360253" w:rsidP="00360253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0253">
        <w:rPr>
          <w:rFonts w:ascii="Times New Roman" w:hAnsi="Times New Roman" w:cs="Times New Roman"/>
          <w:bCs/>
          <w:color w:val="000000"/>
          <w:sz w:val="24"/>
          <w:szCs w:val="24"/>
        </w:rPr>
        <w:t>Smith-Peterson, M., Stewart, K., &amp; Westberg, K. (2015, Fall). Finding high potential among culturally, linguistically and economically diverse students: Two new scale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 for equitable identification.</w:t>
      </w:r>
      <w:r w:rsidRPr="0036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2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MEGT Voice</w:t>
      </w:r>
      <w:r w:rsidRPr="0036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2-4.  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Stephens, K. R. (2008). Federal and State Response to the Gifted and Talented.  </w:t>
      </w:r>
      <w:r w:rsidRPr="005B59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Journal of Applied School Psychology, 27</w:t>
      </w:r>
      <w:r w:rsidRPr="005B59A7">
        <w:rPr>
          <w:rFonts w:ascii="Times New Roman" w:hAnsi="Times New Roman" w:cs="Times New Roman"/>
          <w:bCs/>
          <w:color w:val="000000"/>
          <w:sz w:val="24"/>
          <w:szCs w:val="24"/>
        </w:rPr>
        <w:t>(4), 306-318. DOI: 10.1080/15377903.2011.615823</w:t>
      </w:r>
    </w:p>
    <w:p w:rsidR="008C1434" w:rsidRPr="008C1434" w:rsidRDefault="008C1434" w:rsidP="008C1434">
      <w:pPr>
        <w:tabs>
          <w:tab w:val="left" w:pos="1575"/>
        </w:tabs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4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Sternberg (2007). Cultural concepts of giftedness. </w:t>
      </w:r>
      <w:r w:rsidRPr="008C14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Roeper Review, 29, </w:t>
      </w:r>
      <w:r w:rsidRPr="008C1434">
        <w:rPr>
          <w:rFonts w:ascii="Times New Roman" w:hAnsi="Times New Roman" w:cs="Times New Roman"/>
          <w:bCs/>
          <w:color w:val="000000"/>
          <w:sz w:val="24"/>
          <w:szCs w:val="24"/>
        </w:rPr>
        <w:t>160-165.</w:t>
      </w:r>
    </w:p>
    <w:p w:rsidR="00FD320F" w:rsidRPr="00FD320F" w:rsidRDefault="00FD320F" w:rsidP="00FD320F">
      <w:pPr>
        <w:tabs>
          <w:tab w:val="left" w:pos="1575"/>
        </w:tabs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32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Suarez-Orozco, C. &amp; Suarez-Orozco, M.M. (2001).  </w:t>
      </w:r>
      <w:r w:rsidRPr="00FD320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Children of Immigration</w:t>
      </w:r>
      <w:r w:rsidRPr="00FD320F">
        <w:rPr>
          <w:rFonts w:ascii="Times New Roman" w:hAnsi="Times New Roman" w:cs="Times New Roman"/>
          <w:bCs/>
          <w:color w:val="000000"/>
          <w:sz w:val="24"/>
          <w:szCs w:val="24"/>
        </w:rPr>
        <w:t>.  Cambridge, MA: Harvard University Press.</w:t>
      </w:r>
    </w:p>
    <w:p w:rsidR="004100BF" w:rsidRPr="005B59A7" w:rsidRDefault="00B77002" w:rsidP="005B59A7">
      <w:pPr>
        <w:tabs>
          <w:tab w:val="left" w:pos="1575"/>
        </w:tabs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59A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Subotnik, R. F., Olszewski-Kubilius, P., &amp; Worrell, F. C. (2011). Rethinking giftedness and gifted education: A proposed direction forward based on psychological science. </w:t>
      </w:r>
      <w:r w:rsidRPr="005B59A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Psychological Science in the Public Interest, 12</w:t>
      </w:r>
      <w:r w:rsidRPr="005B5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3-54. 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Szabos, J. (1989). Bright child, gifted learner.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Challenge</w:t>
      </w:r>
      <w:r w:rsidRPr="008C1434">
        <w:rPr>
          <w:rFonts w:ascii="Times New Roman" w:hAnsi="Times New Roman" w:cs="Times New Roman"/>
          <w:sz w:val="24"/>
          <w:szCs w:val="24"/>
        </w:rPr>
        <w:t>, 34. Good Apple.</w:t>
      </w:r>
    </w:p>
    <w:p w:rsidR="00F45AE8" w:rsidRPr="00F45AE8" w:rsidRDefault="00F45AE8" w:rsidP="00F45A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45AE8">
        <w:rPr>
          <w:rFonts w:ascii="Times New Roman" w:hAnsi="Times New Roman" w:cs="Times New Roman"/>
          <w:sz w:val="24"/>
          <w:szCs w:val="24"/>
        </w:rPr>
        <w:t xml:space="preserve">Tomlinson, C. A., Ford, D. Y, Reis, S. M., Briggs, C. J., &amp; Strickland, C. A. (2004). </w:t>
      </w:r>
      <w:r w:rsidRPr="00F45AE8">
        <w:rPr>
          <w:rFonts w:ascii="Times New Roman" w:hAnsi="Times New Roman" w:cs="Times New Roman"/>
          <w:i/>
          <w:sz w:val="24"/>
          <w:szCs w:val="24"/>
        </w:rPr>
        <w:t>In search of the dream: Designing schools and classrooms that work for high potential students from diverse cultural backgrounds.</w:t>
      </w:r>
      <w:r w:rsidRPr="00F45AE8">
        <w:rPr>
          <w:rFonts w:ascii="Times New Roman" w:hAnsi="Times New Roman" w:cs="Times New Roman"/>
          <w:sz w:val="24"/>
          <w:szCs w:val="24"/>
        </w:rPr>
        <w:t xml:space="preserve"> Washington, DC: National Association for Gifted Children. </w:t>
      </w:r>
    </w:p>
    <w:p w:rsidR="00FD320F" w:rsidRPr="00FD320F" w:rsidRDefault="00FD320F" w:rsidP="00FD320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320F">
        <w:rPr>
          <w:rFonts w:ascii="Times New Roman" w:hAnsi="Times New Roman" w:cs="Times New Roman"/>
          <w:sz w:val="24"/>
          <w:szCs w:val="24"/>
        </w:rPr>
        <w:t xml:space="preserve">Trask, B.S., Brady, L.T., Qiu, W., &amp; Radnai-Griffin, D. (2009).  Understanding the Immigrant Experience through a Lifecourse Lens.  In R.L. Dalla, J. Defrain, J. Johnson, &amp; D.A. Abbott (Eds.) </w:t>
      </w:r>
      <w:r w:rsidRPr="00FD320F">
        <w:rPr>
          <w:rFonts w:ascii="Times New Roman" w:hAnsi="Times New Roman" w:cs="Times New Roman"/>
          <w:i/>
          <w:iCs/>
          <w:sz w:val="24"/>
          <w:szCs w:val="24"/>
        </w:rPr>
        <w:t xml:space="preserve">Strengths and Challenges of New Immigrant Families: Implications for Research, Education, Policy, and Service </w:t>
      </w:r>
      <w:r w:rsidRPr="00FD320F">
        <w:rPr>
          <w:rFonts w:ascii="Times New Roman" w:hAnsi="Times New Roman" w:cs="Times New Roman"/>
          <w:sz w:val="24"/>
          <w:szCs w:val="24"/>
        </w:rPr>
        <w:t xml:space="preserve">(53-69).  New York, NY: Lexington Books.   </w:t>
      </w:r>
    </w:p>
    <w:p w:rsidR="008C1434" w:rsidRPr="008C1434" w:rsidRDefault="008C1434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C1434">
        <w:rPr>
          <w:rFonts w:ascii="Times New Roman" w:hAnsi="Times New Roman" w:cs="Times New Roman"/>
          <w:sz w:val="24"/>
          <w:szCs w:val="24"/>
        </w:rPr>
        <w:t xml:space="preserve">VanTassel-Baska, J. (2014). Matching curriculum, instruction, and assessment for the gifted. In J. A. Plucker &amp; C. M. Callahan (Eds.), </w:t>
      </w:r>
      <w:r w:rsidRPr="008C1434">
        <w:rPr>
          <w:rFonts w:ascii="Times New Roman" w:hAnsi="Times New Roman" w:cs="Times New Roman"/>
          <w:i/>
          <w:iCs/>
          <w:sz w:val="24"/>
          <w:szCs w:val="24"/>
        </w:rPr>
        <w:t>Critical issues and practices in gifted education</w:t>
      </w:r>
      <w:r w:rsidRPr="008C1434">
        <w:rPr>
          <w:rFonts w:ascii="Times New Roman" w:hAnsi="Times New Roman" w:cs="Times New Roman"/>
          <w:sz w:val="24"/>
          <w:szCs w:val="24"/>
        </w:rPr>
        <w:t xml:space="preserve"> (pp. 377-385). Waco, TX: Prufrock Press.</w:t>
      </w:r>
    </w:p>
    <w:p w:rsidR="004100BF" w:rsidRPr="005B59A7" w:rsidRDefault="00B77002" w:rsidP="005B59A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9A7">
        <w:rPr>
          <w:rFonts w:ascii="Times New Roman" w:hAnsi="Times New Roman" w:cs="Times New Roman"/>
          <w:sz w:val="24"/>
          <w:szCs w:val="24"/>
        </w:rPr>
        <w:t xml:space="preserve">Yeager &amp; Dweck (2012). Mindsets that promote resilience: When students believe that personal characteristics can be developed.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Educational Psychologist</w:t>
      </w:r>
      <w:r w:rsidRPr="005B59A7">
        <w:rPr>
          <w:rFonts w:ascii="Times New Roman" w:hAnsi="Times New Roman" w:cs="Times New Roman"/>
          <w:sz w:val="24"/>
          <w:szCs w:val="24"/>
        </w:rPr>
        <w:t xml:space="preserve">, </w:t>
      </w:r>
      <w:r w:rsidRPr="005B59A7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5B59A7">
        <w:rPr>
          <w:rFonts w:ascii="Times New Roman" w:hAnsi="Times New Roman" w:cs="Times New Roman"/>
          <w:sz w:val="24"/>
          <w:szCs w:val="24"/>
        </w:rPr>
        <w:t>(4), 302-314.</w:t>
      </w:r>
    </w:p>
    <w:p w:rsidR="00760A44" w:rsidRDefault="00760A44" w:rsidP="005B59A7">
      <w:pPr>
        <w:ind w:left="720" w:hanging="720"/>
      </w:pPr>
      <w:bookmarkStart w:id="0" w:name="_GoBack"/>
      <w:bookmarkEnd w:id="0"/>
    </w:p>
    <w:sectPr w:rsidR="0076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34" w:rsidRDefault="00730A34" w:rsidP="008539EA">
      <w:pPr>
        <w:spacing w:after="0" w:line="240" w:lineRule="auto"/>
      </w:pPr>
      <w:r>
        <w:separator/>
      </w:r>
    </w:p>
  </w:endnote>
  <w:endnote w:type="continuationSeparator" w:id="0">
    <w:p w:rsidR="00730A34" w:rsidRDefault="00730A34" w:rsidP="0085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34" w:rsidRDefault="00730A34" w:rsidP="008539EA">
      <w:pPr>
        <w:spacing w:after="0" w:line="240" w:lineRule="auto"/>
      </w:pPr>
      <w:r>
        <w:separator/>
      </w:r>
    </w:p>
  </w:footnote>
  <w:footnote w:type="continuationSeparator" w:id="0">
    <w:p w:rsidR="00730A34" w:rsidRDefault="00730A34" w:rsidP="0085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00A"/>
    <w:multiLevelType w:val="hybridMultilevel"/>
    <w:tmpl w:val="EBAE11DC"/>
    <w:lvl w:ilvl="0" w:tplc="69CA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07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0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73468"/>
    <w:multiLevelType w:val="hybridMultilevel"/>
    <w:tmpl w:val="690EA694"/>
    <w:lvl w:ilvl="0" w:tplc="2EC6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C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E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4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C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E75E4"/>
    <w:multiLevelType w:val="hybridMultilevel"/>
    <w:tmpl w:val="E496C9D4"/>
    <w:lvl w:ilvl="0" w:tplc="5D96B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83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1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CD0251"/>
    <w:multiLevelType w:val="hybridMultilevel"/>
    <w:tmpl w:val="23B2E60C"/>
    <w:lvl w:ilvl="0" w:tplc="1B1A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0B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D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C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8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8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6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E42507"/>
    <w:multiLevelType w:val="hybridMultilevel"/>
    <w:tmpl w:val="4C2EDE06"/>
    <w:lvl w:ilvl="0" w:tplc="1BCEF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4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C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A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4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502D68"/>
    <w:multiLevelType w:val="hybridMultilevel"/>
    <w:tmpl w:val="39386840"/>
    <w:lvl w:ilvl="0" w:tplc="CAB0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A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0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4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6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A2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23D28"/>
    <w:multiLevelType w:val="hybridMultilevel"/>
    <w:tmpl w:val="B11ABEB0"/>
    <w:lvl w:ilvl="0" w:tplc="098A5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C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B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40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16116"/>
    <w:multiLevelType w:val="hybridMultilevel"/>
    <w:tmpl w:val="BAA281A4"/>
    <w:lvl w:ilvl="0" w:tplc="FC2C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E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8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6E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7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A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FA4C24"/>
    <w:multiLevelType w:val="hybridMultilevel"/>
    <w:tmpl w:val="7A186CDE"/>
    <w:lvl w:ilvl="0" w:tplc="E20EE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C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03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2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D6136F"/>
    <w:multiLevelType w:val="hybridMultilevel"/>
    <w:tmpl w:val="6C6E29AE"/>
    <w:lvl w:ilvl="0" w:tplc="4D14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0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C7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5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8C6D07"/>
    <w:multiLevelType w:val="hybridMultilevel"/>
    <w:tmpl w:val="CB98FFBA"/>
    <w:lvl w:ilvl="0" w:tplc="0C740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2A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0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C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C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315B6D"/>
    <w:multiLevelType w:val="hybridMultilevel"/>
    <w:tmpl w:val="64D83AE0"/>
    <w:lvl w:ilvl="0" w:tplc="280C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C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6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6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2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1153A7"/>
    <w:multiLevelType w:val="hybridMultilevel"/>
    <w:tmpl w:val="CD76A4AE"/>
    <w:lvl w:ilvl="0" w:tplc="42F8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6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4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C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21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141B27"/>
    <w:multiLevelType w:val="hybridMultilevel"/>
    <w:tmpl w:val="AD2CDF12"/>
    <w:lvl w:ilvl="0" w:tplc="562E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A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E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4F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21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0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2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8F5A32"/>
    <w:multiLevelType w:val="hybridMultilevel"/>
    <w:tmpl w:val="D3E23CA6"/>
    <w:lvl w:ilvl="0" w:tplc="0A6E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9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8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E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7F560E"/>
    <w:multiLevelType w:val="hybridMultilevel"/>
    <w:tmpl w:val="546E8560"/>
    <w:lvl w:ilvl="0" w:tplc="321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E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C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ED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A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4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C1"/>
    <w:rsid w:val="00360253"/>
    <w:rsid w:val="004100BF"/>
    <w:rsid w:val="005B59A7"/>
    <w:rsid w:val="00730A34"/>
    <w:rsid w:val="00760A44"/>
    <w:rsid w:val="008539EA"/>
    <w:rsid w:val="008C1434"/>
    <w:rsid w:val="00AC4882"/>
    <w:rsid w:val="00B06836"/>
    <w:rsid w:val="00B249FD"/>
    <w:rsid w:val="00B77002"/>
    <w:rsid w:val="00C4766E"/>
    <w:rsid w:val="00DE2AC1"/>
    <w:rsid w:val="00F45AE8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87AA3-61EF-4006-8BAE-5799891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83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49FD"/>
  </w:style>
  <w:style w:type="paragraph" w:styleId="Header">
    <w:name w:val="header"/>
    <w:basedOn w:val="Normal"/>
    <w:link w:val="HeaderChar"/>
    <w:uiPriority w:val="99"/>
    <w:unhideWhenUsed/>
    <w:rsid w:val="008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EA"/>
  </w:style>
  <w:style w:type="paragraph" w:styleId="Footer">
    <w:name w:val="footer"/>
    <w:basedOn w:val="Normal"/>
    <w:link w:val="FooterChar"/>
    <w:uiPriority w:val="99"/>
    <w:unhideWhenUsed/>
    <w:rsid w:val="008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org/sites/cis.org/files/articles/2012/immigrants-in-the-united-states-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insoncenter.uw.edu/2015/06/new-educators-highly-capable-program-handbo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sus.gov/prod/cen2010/briefs/c2010br-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sus.gov/content/dam/Census/library/publications/2015/demo/p25-11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Rachel</dc:creator>
  <cp:keywords/>
  <dc:description/>
  <cp:lastModifiedBy>Chung, Rachel</cp:lastModifiedBy>
  <cp:revision>8</cp:revision>
  <dcterms:created xsi:type="dcterms:W3CDTF">2016-05-10T03:15:00Z</dcterms:created>
  <dcterms:modified xsi:type="dcterms:W3CDTF">2016-06-15T04:40:00Z</dcterms:modified>
</cp:coreProperties>
</file>